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465" w:rsidRDefault="00FC6465" w:rsidP="00FA3FE9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Pr="00D47A7C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6B66CA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Pr="00D47A7C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do </w:t>
      </w:r>
      <w:r w:rsidR="00861D49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zaproszenia do złożenia oferty</w:t>
      </w:r>
    </w:p>
    <w:p w:rsidR="00FA3FE9" w:rsidRPr="00FA3FE9" w:rsidRDefault="00FA3FE9" w:rsidP="00FA3FE9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FC6465" w:rsidRPr="00FA3FE9" w:rsidRDefault="00FC6465" w:rsidP="00FA3FE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FC6465" w:rsidRDefault="00FC6465" w:rsidP="00FC646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F52011" w:rsidRPr="00BD1B13" w:rsidRDefault="00D544F8" w:rsidP="00BD1B13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544F8">
        <w:rPr>
          <w:rFonts w:ascii="Arial" w:eastAsia="Calibri" w:hAnsi="Arial" w:cs="Arial"/>
          <w:sz w:val="20"/>
          <w:szCs w:val="20"/>
          <w:lang w:eastAsia="pl-PL"/>
        </w:rPr>
        <w:t xml:space="preserve">Zgodnie z wynikiem postępowania o udzielenie zamówienia publicznego nr: </w:t>
      </w:r>
      <w:r w:rsidR="00E753C8">
        <w:rPr>
          <w:rFonts w:ascii="Arial" w:eastAsia="Calibri" w:hAnsi="Arial" w:cs="Arial"/>
          <w:b/>
          <w:sz w:val="20"/>
          <w:szCs w:val="20"/>
          <w:lang w:eastAsia="pl-PL"/>
        </w:rPr>
        <w:t>1</w:t>
      </w:r>
      <w:r w:rsidR="00BD1B13">
        <w:rPr>
          <w:rFonts w:ascii="Arial" w:eastAsia="Calibri" w:hAnsi="Arial" w:cs="Arial"/>
          <w:b/>
          <w:sz w:val="20"/>
          <w:szCs w:val="20"/>
          <w:lang w:eastAsia="pl-PL"/>
        </w:rPr>
        <w:t>4</w:t>
      </w:r>
      <w:r w:rsidR="00C96C0C">
        <w:rPr>
          <w:rFonts w:ascii="Arial" w:eastAsia="Calibri" w:hAnsi="Arial" w:cs="Arial"/>
          <w:b/>
          <w:sz w:val="20"/>
          <w:szCs w:val="20"/>
          <w:lang w:eastAsia="pl-PL"/>
        </w:rPr>
        <w:t>P/SRM/2020</w:t>
      </w:r>
      <w:r w:rsidRPr="00D544F8">
        <w:rPr>
          <w:rFonts w:ascii="Arial" w:eastAsia="Calibri" w:hAnsi="Arial" w:cs="Arial"/>
          <w:sz w:val="20"/>
          <w:szCs w:val="20"/>
          <w:lang w:eastAsia="pl-PL"/>
        </w:rPr>
        <w:t>, prowadzonego na podstawie „Regulaminu udzielania zamówień publicznych w Komendzie Portu Wojennego Gdynia” w związku z art. 4 pkt. 8 ustawy z dnia 29 stycznia 2004 r. Prawo Zamówień Publicznych</w:t>
      </w:r>
      <w:r w:rsidR="00D03CFD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03CFD">
        <w:rPr>
          <w:rFonts w:ascii="Arial" w:eastAsia="Calibri" w:hAnsi="Arial" w:cs="Arial"/>
          <w:sz w:val="20"/>
          <w:szCs w:val="20"/>
        </w:rPr>
        <w:t>(Dz. U. z 201</w:t>
      </w:r>
      <w:r w:rsidR="00C96C0C">
        <w:rPr>
          <w:rFonts w:ascii="Arial" w:eastAsia="Calibri" w:hAnsi="Arial" w:cs="Arial"/>
          <w:sz w:val="20"/>
          <w:szCs w:val="20"/>
        </w:rPr>
        <w:t>9</w:t>
      </w:r>
      <w:r w:rsidR="00D03CFD">
        <w:rPr>
          <w:rFonts w:ascii="Arial" w:eastAsia="Calibri" w:hAnsi="Arial" w:cs="Arial"/>
          <w:sz w:val="20"/>
          <w:szCs w:val="20"/>
        </w:rPr>
        <w:t>r. poz. 1</w:t>
      </w:r>
      <w:r w:rsidR="00C96C0C">
        <w:rPr>
          <w:rFonts w:ascii="Arial" w:eastAsia="Calibri" w:hAnsi="Arial" w:cs="Arial"/>
          <w:sz w:val="20"/>
          <w:szCs w:val="20"/>
        </w:rPr>
        <w:t>843</w:t>
      </w:r>
      <w:r w:rsidR="00D03CFD">
        <w:rPr>
          <w:rFonts w:ascii="Arial" w:eastAsia="Calibri" w:hAnsi="Arial" w:cs="Arial"/>
          <w:sz w:val="20"/>
          <w:szCs w:val="20"/>
        </w:rPr>
        <w:t xml:space="preserve">) </w:t>
      </w:r>
      <w:r w:rsidRPr="00D544F8">
        <w:rPr>
          <w:rFonts w:ascii="Arial" w:eastAsia="Calibri" w:hAnsi="Arial" w:cs="Arial"/>
          <w:sz w:val="20"/>
          <w:szCs w:val="20"/>
          <w:lang w:eastAsia="pl-PL"/>
        </w:rPr>
        <w:t xml:space="preserve"> którego wartość nie przekracza równowartości kwoty 30 000 euro, zamawiający zleca a wykonawca zobowiązuje się do realizacji:</w:t>
      </w:r>
      <w:r w:rsidR="00BD1B1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BD1B13" w:rsidRPr="00AC491D">
        <w:rPr>
          <w:rFonts w:ascii="Arial" w:hAnsi="Arial" w:cs="Arial"/>
          <w:b/>
          <w:sz w:val="20"/>
          <w:szCs w:val="20"/>
        </w:rPr>
        <w:t>Przegląd haków HENRIKSEN</w:t>
      </w:r>
      <w:r w:rsidR="00BD1B13">
        <w:rPr>
          <w:rFonts w:ascii="Arial" w:hAnsi="Arial" w:cs="Arial"/>
          <w:b/>
          <w:sz w:val="20"/>
          <w:szCs w:val="20"/>
        </w:rPr>
        <w:t xml:space="preserve">: </w:t>
      </w:r>
    </w:p>
    <w:p w:rsidR="00BD1B13" w:rsidRPr="00BD1B13" w:rsidRDefault="00BD1B13" w:rsidP="00BD1B1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BD1B13">
        <w:rPr>
          <w:rFonts w:ascii="Arial" w:hAnsi="Arial" w:cs="Arial"/>
          <w:sz w:val="20"/>
          <w:szCs w:val="20"/>
        </w:rPr>
        <w:t xml:space="preserve">Typ - HRH 1,5t. 1szt.(LECH -5  letni przegląd), </w:t>
      </w:r>
    </w:p>
    <w:p w:rsidR="00BD1B13" w:rsidRPr="00BD1B13" w:rsidRDefault="00BD1B13" w:rsidP="00BD1B1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BD1B13">
        <w:rPr>
          <w:rFonts w:ascii="Arial" w:hAnsi="Arial" w:cs="Arial"/>
          <w:sz w:val="20"/>
          <w:szCs w:val="20"/>
        </w:rPr>
        <w:t xml:space="preserve"> HMKRWH 3,5t. 2 szt.(Kormoran II - 5 letni przegląd),  </w:t>
      </w:r>
    </w:p>
    <w:p w:rsidR="00BD1B13" w:rsidRPr="00BD1B13" w:rsidRDefault="00BD1B13" w:rsidP="00BD1B13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BD1B13">
        <w:rPr>
          <w:rFonts w:ascii="Arial" w:hAnsi="Arial" w:cs="Arial"/>
          <w:sz w:val="20"/>
          <w:szCs w:val="20"/>
        </w:rPr>
        <w:t xml:space="preserve">HRH) 3,5 t  2 szt.(R-14 ,R 15 roczny przegląd  </w:t>
      </w:r>
    </w:p>
    <w:p w:rsidR="00FC6465" w:rsidRPr="00D47A7C" w:rsidRDefault="00FC6465" w:rsidP="00F52011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2.  Szczegół</w:t>
      </w:r>
      <w:r w:rsidR="00BD1B13">
        <w:rPr>
          <w:rFonts w:ascii="Arial" w:eastAsia="Times New Roman" w:hAnsi="Arial" w:cs="Arial"/>
          <w:sz w:val="20"/>
          <w:szCs w:val="20"/>
          <w:lang w:eastAsia="ar-SA"/>
        </w:rPr>
        <w:t>owy opis przedmiotu zamówienia zawarty jest w załączniku nr 1 do umowy (</w:t>
      </w:r>
      <w:r w:rsidR="00D544F8">
        <w:rPr>
          <w:rFonts w:ascii="Arial" w:eastAsia="Times New Roman" w:hAnsi="Arial" w:cs="Arial"/>
          <w:sz w:val="20"/>
          <w:szCs w:val="20"/>
          <w:lang w:eastAsia="ar-SA"/>
        </w:rPr>
        <w:t xml:space="preserve">zgodny z </w:t>
      </w:r>
      <w:r w:rsidR="00BD1B13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="00D544F8">
        <w:rPr>
          <w:rFonts w:ascii="Arial" w:eastAsia="Times New Roman" w:hAnsi="Arial" w:cs="Arial"/>
          <w:sz w:val="20"/>
          <w:szCs w:val="20"/>
          <w:lang w:eastAsia="ar-SA"/>
        </w:rPr>
        <w:t xml:space="preserve">załącznikiem nr </w:t>
      </w:r>
      <w:r w:rsidR="006B66CA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="00D544F8">
        <w:rPr>
          <w:rFonts w:ascii="Arial" w:eastAsia="Times New Roman" w:hAnsi="Arial" w:cs="Arial"/>
          <w:sz w:val="20"/>
          <w:szCs w:val="20"/>
          <w:lang w:eastAsia="ar-SA"/>
        </w:rPr>
        <w:t xml:space="preserve"> do zaproszenia</w:t>
      </w:r>
      <w:r w:rsidR="00BD1B13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>, stanowiący jej integralną część</w:t>
      </w:r>
      <w:r w:rsidR="00BD1B1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FC6465" w:rsidRPr="00D47A7C" w:rsidRDefault="00FC6465" w:rsidP="00FC646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3.  Przedstawicielem/</w:t>
      </w:r>
      <w:proofErr w:type="spellStart"/>
      <w:r w:rsidRPr="00D47A7C">
        <w:rPr>
          <w:rFonts w:ascii="Arial" w:eastAsia="Times New Roman" w:hAnsi="Arial" w:cs="Arial"/>
          <w:sz w:val="20"/>
          <w:szCs w:val="20"/>
          <w:lang w:eastAsia="ar-SA"/>
        </w:rPr>
        <w:t>ami</w:t>
      </w:r>
      <w:proofErr w:type="spellEnd"/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stron w zakresie realizacji umowy jest/są:</w:t>
      </w:r>
    </w:p>
    <w:p w:rsidR="00FC6465" w:rsidRPr="00D47A7C" w:rsidRDefault="00FC6465" w:rsidP="00FC6465">
      <w:pPr>
        <w:suppressAutoHyphens/>
        <w:spacing w:after="0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 w:rsidRPr="00D47A7C">
        <w:rPr>
          <w:rFonts w:ascii="Arial" w:eastAsia="Times New Roman" w:hAnsi="Arial" w:cs="Arial"/>
          <w:sz w:val="20"/>
          <w:szCs w:val="20"/>
          <w:lang w:eastAsia="pl-PL"/>
        </w:rPr>
        <w:t xml:space="preserve">Szef Służby </w:t>
      </w:r>
      <w:proofErr w:type="spellStart"/>
      <w:r w:rsidRPr="00D47A7C">
        <w:rPr>
          <w:rFonts w:ascii="Arial" w:eastAsia="Times New Roman" w:hAnsi="Arial" w:cs="Arial"/>
          <w:sz w:val="20"/>
          <w:szCs w:val="20"/>
          <w:lang w:eastAsia="pl-PL"/>
        </w:rPr>
        <w:t>Nawigacyjno</w:t>
      </w:r>
      <w:proofErr w:type="spellEnd"/>
      <w:r w:rsidRPr="00D47A7C">
        <w:rPr>
          <w:rFonts w:ascii="Arial" w:eastAsia="Times New Roman" w:hAnsi="Arial" w:cs="Arial"/>
          <w:sz w:val="20"/>
          <w:szCs w:val="20"/>
          <w:lang w:eastAsia="pl-PL"/>
        </w:rPr>
        <w:t xml:space="preserve"> – Hydrograficznej i Ratownictwa Morskiego</w:t>
      </w:r>
    </w:p>
    <w:p w:rsidR="00FC6465" w:rsidRPr="00D47A7C" w:rsidRDefault="00FC6465" w:rsidP="00FC6465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47A7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="00F5201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……  tel.: ………………………….</w:t>
      </w:r>
      <w:r w:rsidRPr="00D47A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C6465" w:rsidRPr="00D47A7C" w:rsidRDefault="00FC6465" w:rsidP="00FC6465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…………………………</w:t>
      </w:r>
      <w:r w:rsidR="00F52011">
        <w:rPr>
          <w:rFonts w:ascii="Arial" w:eastAsia="Times New Roman" w:hAnsi="Arial" w:cs="Times New Roman"/>
          <w:sz w:val="20"/>
          <w:szCs w:val="20"/>
          <w:lang w:eastAsia="ar-SA"/>
        </w:rPr>
        <w:t>…………</w:t>
      </w: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………. – 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52011">
        <w:rPr>
          <w:rFonts w:ascii="Arial" w:eastAsia="Times New Roman" w:hAnsi="Arial" w:cs="Arial"/>
          <w:sz w:val="20"/>
          <w:szCs w:val="20"/>
          <w:lang w:eastAsia="ar-SA"/>
        </w:rPr>
        <w:t>…………………..</w:t>
      </w:r>
    </w:p>
    <w:p w:rsidR="00C75776" w:rsidRDefault="00C75776" w:rsidP="00FE7630">
      <w:pPr>
        <w:suppressAutoHyphens/>
        <w:spacing w:after="0" w:line="360" w:lineRule="auto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FC6465" w:rsidRPr="00D47A7C" w:rsidRDefault="00FC6465" w:rsidP="00FC646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C75776" w:rsidRPr="00997ED0" w:rsidRDefault="00FC6465" w:rsidP="00997ED0">
      <w:pPr>
        <w:spacing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97ED0">
        <w:rPr>
          <w:rFonts w:ascii="Arial" w:eastAsia="Times New Roman" w:hAnsi="Arial" w:cs="Arial"/>
          <w:color w:val="000000"/>
          <w:sz w:val="20"/>
          <w:szCs w:val="24"/>
          <w:lang w:eastAsia="ar-SA"/>
        </w:rPr>
        <w:t>Termin realizacji zamówienia:</w:t>
      </w:r>
      <w:r w:rsidR="00997ED0" w:rsidRPr="00997ED0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BD1B13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do 28.08.2020 r </w:t>
      </w:r>
    </w:p>
    <w:p w:rsidR="00FC6465" w:rsidRPr="00D47A7C" w:rsidRDefault="00FC6465" w:rsidP="00FC646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FC6465" w:rsidRDefault="00C75776" w:rsidP="00FC646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FC6465" w:rsidRPr="00D47A7C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Za wykonanie przedmiotu umowy Strony ustalają wynagrodzenie ryczałtowe</w:t>
      </w:r>
      <w:r w:rsidR="00FC6465" w:rsidRPr="00D47A7C">
        <w:rPr>
          <w:rFonts w:ascii="Arial" w:eastAsia="Times New Roman" w:hAnsi="Arial" w:cs="Times New Roman"/>
          <w:color w:val="FF0000"/>
          <w:sz w:val="20"/>
          <w:szCs w:val="20"/>
          <w:lang w:eastAsia="ar-SA"/>
        </w:rPr>
        <w:t xml:space="preserve"> </w:t>
      </w:r>
      <w:r w:rsidR="00FC6465" w:rsidRPr="00D47A7C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FC646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FC6465" w:rsidRPr="00D47A7C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:rsidR="00C75776" w:rsidRDefault="00C75776" w:rsidP="00C7577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zamówienia.</w:t>
      </w:r>
    </w:p>
    <w:p w:rsidR="00FC6465" w:rsidRPr="00D47A7C" w:rsidRDefault="00FC6465" w:rsidP="00FC646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FC6465" w:rsidRPr="00BD1B13" w:rsidRDefault="00FC6465" w:rsidP="00BD1B13">
      <w:pPr>
        <w:tabs>
          <w:tab w:val="left" w:pos="426"/>
          <w:tab w:val="left" w:pos="1095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1B13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BD1B1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 w:rsidRPr="00BD1B13"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faktur</w:t>
      </w:r>
      <w:r w:rsidR="00972059" w:rsidRPr="00BD1B13">
        <w:rPr>
          <w:rFonts w:ascii="Arial" w:eastAsia="Times New Roman" w:hAnsi="Arial" w:cs="Arial"/>
          <w:sz w:val="20"/>
          <w:szCs w:val="20"/>
          <w:lang w:eastAsia="ar-SA"/>
        </w:rPr>
        <w:t>ą</w:t>
      </w:r>
      <w:r w:rsidRPr="00BD1B13">
        <w:rPr>
          <w:rFonts w:ascii="Arial" w:eastAsia="Times New Roman" w:hAnsi="Arial" w:cs="Arial"/>
          <w:sz w:val="20"/>
          <w:szCs w:val="20"/>
          <w:lang w:eastAsia="ar-SA"/>
        </w:rPr>
        <w:t>, któr</w:t>
      </w:r>
      <w:r w:rsidR="00972059" w:rsidRPr="00BD1B13">
        <w:rPr>
          <w:rFonts w:ascii="Arial" w:eastAsia="Times New Roman" w:hAnsi="Arial" w:cs="Arial"/>
          <w:sz w:val="20"/>
          <w:szCs w:val="20"/>
          <w:lang w:eastAsia="ar-SA"/>
        </w:rPr>
        <w:t>ą</w:t>
      </w:r>
      <w:r w:rsidRPr="00BD1B13">
        <w:rPr>
          <w:rFonts w:ascii="Arial" w:eastAsia="Times New Roman" w:hAnsi="Arial" w:cs="Arial"/>
          <w:sz w:val="20"/>
          <w:szCs w:val="20"/>
          <w:lang w:eastAsia="ar-SA"/>
        </w:rPr>
        <w:t xml:space="preserve"> Wykonawca przedłoży nie później niż </w:t>
      </w:r>
      <w:r w:rsidR="001E3BD2" w:rsidRPr="00BD1B13">
        <w:rPr>
          <w:rFonts w:ascii="Arial" w:eastAsia="Times New Roman" w:hAnsi="Arial" w:cs="Arial"/>
          <w:sz w:val="20"/>
          <w:szCs w:val="20"/>
          <w:lang w:eastAsia="ar-SA"/>
        </w:rPr>
        <w:t>7</w:t>
      </w:r>
      <w:r w:rsidRPr="00BD1B13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Pr="00BD1B13">
        <w:rPr>
          <w:rFonts w:ascii="Arial" w:eastAsia="Times New Roman" w:hAnsi="Arial" w:cs="Arial"/>
          <w:sz w:val="20"/>
          <w:szCs w:val="20"/>
          <w:lang w:eastAsia="ar-SA"/>
        </w:rPr>
        <w:t>dni po odbiorze</w:t>
      </w:r>
      <w:r w:rsidRPr="00BD1B13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="00FB35F9" w:rsidRPr="00BD1B13">
        <w:rPr>
          <w:rFonts w:ascii="Arial" w:eastAsia="Times New Roman" w:hAnsi="Arial" w:cs="Arial"/>
          <w:sz w:val="20"/>
          <w:szCs w:val="20"/>
          <w:lang w:eastAsia="ar-SA"/>
        </w:rPr>
        <w:t>przedmiotu zamówienia</w:t>
      </w:r>
      <w:r w:rsidR="00BD1B13">
        <w:rPr>
          <w:rFonts w:ascii="Arial" w:eastAsia="Times New Roman" w:hAnsi="Arial" w:cs="Arial"/>
          <w:sz w:val="20"/>
          <w:szCs w:val="20"/>
          <w:lang w:eastAsia="ar-SA"/>
        </w:rPr>
        <w:t xml:space="preserve"> - </w:t>
      </w:r>
      <w:r w:rsidR="007B036C" w:rsidRPr="00BD1B13">
        <w:rPr>
          <w:rFonts w:ascii="Arial" w:eastAsia="Times New Roman" w:hAnsi="Arial" w:cs="Arial"/>
          <w:sz w:val="20"/>
          <w:szCs w:val="20"/>
          <w:lang w:eastAsia="ar-SA"/>
        </w:rPr>
        <w:t xml:space="preserve"> po </w:t>
      </w:r>
      <w:r w:rsidR="004879E7" w:rsidRPr="00BD1B13">
        <w:rPr>
          <w:rFonts w:ascii="Arial" w:eastAsia="Times New Roman" w:hAnsi="Arial" w:cs="Arial"/>
          <w:sz w:val="20"/>
          <w:szCs w:val="20"/>
          <w:lang w:eastAsia="ar-SA"/>
        </w:rPr>
        <w:t>przeglądzie</w:t>
      </w:r>
      <w:r w:rsidRPr="00BD1B13">
        <w:rPr>
          <w:rFonts w:ascii="Arial" w:eastAsia="Times New Roman" w:hAnsi="Arial" w:cs="Arial"/>
          <w:sz w:val="20"/>
          <w:szCs w:val="20"/>
          <w:lang w:eastAsia="ar-SA"/>
        </w:rPr>
        <w:t xml:space="preserve"> wraz z zatwierdzonym</w:t>
      </w:r>
      <w:r w:rsidR="00BD1B13" w:rsidRPr="00BD1B13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Pr="00BD1B13">
        <w:rPr>
          <w:rFonts w:ascii="Arial" w:eastAsia="Times New Roman" w:hAnsi="Arial" w:cs="Arial"/>
          <w:sz w:val="20"/>
          <w:szCs w:val="20"/>
          <w:lang w:eastAsia="ar-SA"/>
        </w:rPr>
        <w:t xml:space="preserve"> protokoł</w:t>
      </w:r>
      <w:r w:rsidR="00BD1B13" w:rsidRPr="00BD1B13">
        <w:rPr>
          <w:rFonts w:ascii="Arial" w:eastAsia="Times New Roman" w:hAnsi="Arial" w:cs="Arial"/>
          <w:sz w:val="20"/>
          <w:szCs w:val="20"/>
          <w:lang w:eastAsia="ar-SA"/>
        </w:rPr>
        <w:t xml:space="preserve">ami zdawczo – odbiorczymi dla każdego okrętu oddzielnie. </w:t>
      </w:r>
      <w:r w:rsidR="00BD1B13" w:rsidRPr="00BD1B13">
        <w:rPr>
          <w:rFonts w:ascii="Arial" w:hAnsi="Arial" w:cs="Arial"/>
          <w:color w:val="000000" w:themeColor="text1"/>
          <w:sz w:val="20"/>
          <w:szCs w:val="20"/>
        </w:rPr>
        <w:t>Wykonawca wystawi fakturę za wykonanie przeglądu podając ilość wykonanych przeglądów.</w:t>
      </w:r>
    </w:p>
    <w:p w:rsidR="00FC6465" w:rsidRDefault="00FC6465" w:rsidP="00FC646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FC6465" w:rsidRPr="00D47A7C" w:rsidRDefault="00FC6465" w:rsidP="00FC646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FC6465" w:rsidRPr="00D47A7C" w:rsidRDefault="00FC6465" w:rsidP="00FC646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 w:rsidRPr="00D47A7C"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:rsidR="00FC6465" w:rsidRDefault="00FC6465" w:rsidP="00FC6465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jest płatnikiem podatku VAT.</w:t>
      </w:r>
    </w:p>
    <w:p w:rsidR="00FC6465" w:rsidRDefault="00FC6465" w:rsidP="00FC6465">
      <w:pPr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NIP Wykonawcy:  </w:t>
      </w:r>
      <w:r>
        <w:rPr>
          <w:rFonts w:ascii="Arial" w:hAnsi="Arial" w:cs="Arial"/>
          <w:b/>
          <w:sz w:val="20"/>
          <w:szCs w:val="20"/>
        </w:rPr>
        <w:t>………………………</w:t>
      </w:r>
    </w:p>
    <w:p w:rsidR="00FC6465" w:rsidRDefault="00FC6465" w:rsidP="009A5FC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C96C0C" w:rsidRPr="0023432A" w:rsidRDefault="00C96C0C" w:rsidP="00C96C0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23432A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C96C0C" w:rsidRDefault="00C96C0C" w:rsidP="00C96C0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lastRenderedPageBreak/>
        <w:t xml:space="preserve">6. </w:t>
      </w:r>
      <w:r w:rsidRPr="0023432A">
        <w:rPr>
          <w:rFonts w:ascii="Arial" w:hAnsi="Arial" w:cs="Arial"/>
          <w:sz w:val="20"/>
          <w:szCs w:val="20"/>
        </w:rPr>
        <w:t xml:space="preserve">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23432A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</w:p>
    <w:p w:rsidR="005F5250" w:rsidRPr="009A5FCE" w:rsidRDefault="005F5250" w:rsidP="009A5FC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C6465" w:rsidRPr="00D47A7C" w:rsidRDefault="00FC6465" w:rsidP="00FC646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§ </w:t>
      </w:r>
      <w:r w:rsidR="003825FE">
        <w:rPr>
          <w:rFonts w:ascii="Arial" w:eastAsia="Times New Roman" w:hAnsi="Arial" w:cs="Times New Roman"/>
          <w:b/>
          <w:sz w:val="20"/>
          <w:szCs w:val="20"/>
          <w:lang w:eastAsia="ar-SA"/>
        </w:rPr>
        <w:t>5</w:t>
      </w:r>
    </w:p>
    <w:p w:rsidR="00FC6465" w:rsidRPr="00D47A7C" w:rsidRDefault="00FC6465" w:rsidP="00FC6465">
      <w:pPr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W razie opóźnienia w </w:t>
      </w:r>
      <w:r>
        <w:rPr>
          <w:rFonts w:ascii="Arial" w:eastAsia="Times New Roman" w:hAnsi="Arial" w:cs="Arial"/>
          <w:sz w:val="20"/>
          <w:szCs w:val="20"/>
          <w:lang w:eastAsia="ar-SA"/>
        </w:rPr>
        <w:t>wykonaniu przedmiotu umowy</w:t>
      </w:r>
      <w:r w:rsidR="001E3BD2">
        <w:rPr>
          <w:rFonts w:ascii="Arial" w:eastAsia="Times New Roman" w:hAnsi="Arial" w:cs="Arial"/>
          <w:sz w:val="20"/>
          <w:szCs w:val="20"/>
          <w:lang w:eastAsia="ar-SA"/>
        </w:rPr>
        <w:t xml:space="preserve"> o którym mowa w </w:t>
      </w:r>
      <w:r w:rsidR="001E3BD2" w:rsidRPr="00D47A7C">
        <w:rPr>
          <w:rFonts w:ascii="Arial" w:eastAsia="Times New Roman" w:hAnsi="Arial" w:cs="Times New Roman"/>
          <w:sz w:val="20"/>
          <w:szCs w:val="20"/>
          <w:lang w:eastAsia="ar-SA"/>
        </w:rPr>
        <w:t>§</w:t>
      </w:r>
      <w:r w:rsidR="001E3BD2">
        <w:rPr>
          <w:rFonts w:ascii="Arial" w:eastAsia="Times New Roman" w:hAnsi="Arial" w:cs="Times New Roman"/>
          <w:sz w:val="20"/>
          <w:szCs w:val="20"/>
          <w:lang w:eastAsia="ar-SA"/>
        </w:rPr>
        <w:t>2</w:t>
      </w:r>
      <w:r w:rsidR="005A6999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1 % wynagrodzenia, o którym mowa w </w:t>
      </w: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Pr="00D47A7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37655F" w:rsidRPr="0037655F">
        <w:rPr>
          <w:rFonts w:ascii="Arial" w:eastAsia="Times New Roman" w:hAnsi="Arial" w:cs="Times New Roman"/>
          <w:sz w:val="20"/>
          <w:szCs w:val="20"/>
          <w:lang w:eastAsia="ar-SA"/>
        </w:rPr>
        <w:t>pkt. 1</w:t>
      </w:r>
      <w:r w:rsidR="0037655F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>za każdy dzień opóźnienia.</w:t>
      </w:r>
    </w:p>
    <w:p w:rsidR="00FC6465" w:rsidRPr="00D47A7C" w:rsidRDefault="00FC6465" w:rsidP="00FC6465">
      <w:pPr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W razie opóźnienia w wykonaniu przedmiotu umowy trwające</w:t>
      </w:r>
      <w:r w:rsidR="001E3BD2">
        <w:rPr>
          <w:rFonts w:ascii="Arial" w:eastAsia="Times New Roman" w:hAnsi="Arial" w:cs="Arial"/>
          <w:sz w:val="20"/>
          <w:szCs w:val="20"/>
          <w:lang w:eastAsia="ar-SA"/>
        </w:rPr>
        <w:t>go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37655F" w:rsidRPr="0037655F">
        <w:rPr>
          <w:rFonts w:ascii="Arial" w:eastAsia="Times New Roman" w:hAnsi="Arial" w:cs="Times New Roman"/>
          <w:sz w:val="20"/>
          <w:szCs w:val="20"/>
          <w:lang w:eastAsia="ar-SA"/>
        </w:rPr>
        <w:t xml:space="preserve"> pkt. 1</w:t>
      </w: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,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niezależnie od żądania kary, o której mowa w ust. 1. </w:t>
      </w:r>
      <w:r w:rsidRPr="00D47A7C">
        <w:rPr>
          <w:rFonts w:ascii="Arial" w:eastAsia="Times New Roman" w:hAnsi="Arial" w:cs="Arial"/>
          <w:sz w:val="20"/>
          <w:szCs w:val="20"/>
          <w:lang w:eastAsia="pl-PL"/>
        </w:rPr>
        <w:t>Rozwiązanie umowy winno nastąpić w formie pisemnej pod rygorem nieważności takiego oświadczenia i powinno zawierać uzasadnienie</w:t>
      </w:r>
      <w:r w:rsidRPr="00D47A7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C6465" w:rsidRPr="00D47A7C" w:rsidRDefault="00FC6465" w:rsidP="00FC6465">
      <w:pPr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="00435FBE">
        <w:rPr>
          <w:rFonts w:ascii="Arial" w:eastAsia="Times New Roman" w:hAnsi="Arial" w:cs="Arial"/>
          <w:sz w:val="20"/>
          <w:szCs w:val="20"/>
          <w:lang w:eastAsia="ar-SA"/>
        </w:rPr>
        <w:t xml:space="preserve">każdym 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przypadku niewykonania lub nienależytego wykonania przedmiotu umowy Zamawiającemu przysługuje kara umowna w wysokości 10 % wynagrodzenia, o którym mowa w </w:t>
      </w: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37655F" w:rsidRPr="0037655F">
        <w:rPr>
          <w:rFonts w:ascii="Arial" w:eastAsia="Times New Roman" w:hAnsi="Arial" w:cs="Times New Roman"/>
          <w:sz w:val="20"/>
          <w:szCs w:val="20"/>
          <w:lang w:eastAsia="ar-SA"/>
        </w:rPr>
        <w:t xml:space="preserve"> pkt. 1</w:t>
      </w: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FC6465" w:rsidRPr="00D47A7C" w:rsidRDefault="00FC6465" w:rsidP="00FC6465">
      <w:pPr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FC6465" w:rsidRPr="00D47A7C" w:rsidRDefault="00FC6465" w:rsidP="00FC6465">
      <w:pPr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Zamawiający zastrzega sobie możliwość potrącania kar umownych z faktury.</w:t>
      </w:r>
    </w:p>
    <w:p w:rsidR="00C75776" w:rsidRDefault="00C75776" w:rsidP="009A5FCE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5F5250" w:rsidRDefault="00FC6465" w:rsidP="00E753C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§ </w:t>
      </w:r>
      <w:r w:rsidR="003825FE">
        <w:rPr>
          <w:rFonts w:ascii="Arial" w:eastAsia="Times New Roman" w:hAnsi="Arial" w:cs="Times New Roman"/>
          <w:b/>
          <w:sz w:val="20"/>
          <w:szCs w:val="20"/>
          <w:lang w:eastAsia="ar-SA"/>
        </w:rPr>
        <w:t>6</w:t>
      </w:r>
    </w:p>
    <w:p w:rsidR="005F5250" w:rsidRPr="00D47A7C" w:rsidRDefault="005F5250" w:rsidP="005F5250">
      <w:pPr>
        <w:numPr>
          <w:ilvl w:val="0"/>
          <w:numId w:val="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A5FCE" w:rsidRPr="00657FD7" w:rsidRDefault="005F5250" w:rsidP="00657FD7">
      <w:pPr>
        <w:numPr>
          <w:ilvl w:val="0"/>
          <w:numId w:val="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W przypadku wystąpienia sytuacji kryzysowej oraz w czasie osiągania zdolności do podjęcia działań przez JW, Wykonawca niezwłocznie zwróci sprzęt będący przedmiotem naprawy. W takiej sytuacji strony wzajemnie rozliczą się za wykonane prace. Powyższe nie będzie powodowało roszczeń Wykonawcy wobec zamawiającego.</w:t>
      </w:r>
    </w:p>
    <w:p w:rsidR="00FC6465" w:rsidRPr="00D47A7C" w:rsidRDefault="00FC6465" w:rsidP="00FC646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§ </w:t>
      </w:r>
      <w:r w:rsidR="003825FE">
        <w:rPr>
          <w:rFonts w:ascii="Arial" w:eastAsia="Times New Roman" w:hAnsi="Arial" w:cs="Times New Roman"/>
          <w:b/>
          <w:sz w:val="20"/>
          <w:szCs w:val="20"/>
          <w:lang w:eastAsia="ar-SA"/>
        </w:rPr>
        <w:t>7</w:t>
      </w:r>
    </w:p>
    <w:p w:rsidR="00FC6465" w:rsidRPr="00D47A7C" w:rsidRDefault="00C96C0C" w:rsidP="00FC646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 </w:t>
      </w:r>
      <w:r w:rsidR="00FC6465" w:rsidRPr="00D47A7C">
        <w:rPr>
          <w:rFonts w:ascii="Arial" w:eastAsia="Times New Roman" w:hAnsi="Arial" w:cs="Arial"/>
          <w:bCs/>
          <w:sz w:val="20"/>
          <w:szCs w:val="20"/>
          <w:lang w:eastAsia="ar-SA"/>
        </w:rPr>
        <w:t>Zamawiający</w:t>
      </w:r>
      <w:r w:rsidR="00FC6465"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FC6465" w:rsidRPr="00D47A7C" w:rsidRDefault="00FC6465" w:rsidP="00FC6465">
      <w:pPr>
        <w:numPr>
          <w:ilvl w:val="0"/>
          <w:numId w:val="1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zostanie ogłoszona upadłość likwidacyjna wykonawcy lub rozwiązanie firmy;</w:t>
      </w:r>
    </w:p>
    <w:p w:rsidR="00FC6465" w:rsidRPr="00D47A7C" w:rsidRDefault="00FC6465" w:rsidP="00FC6465">
      <w:pPr>
        <w:numPr>
          <w:ilvl w:val="0"/>
          <w:numId w:val="1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zostanie otwarta likwidacja wykonawcy;</w:t>
      </w:r>
    </w:p>
    <w:p w:rsidR="00FC6465" w:rsidRPr="00D47A7C" w:rsidRDefault="00FC6465" w:rsidP="00FC6465">
      <w:pPr>
        <w:numPr>
          <w:ilvl w:val="0"/>
          <w:numId w:val="1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zostanie wydany nakaz zajęcia majątku wykonawcy; </w:t>
      </w:r>
    </w:p>
    <w:p w:rsidR="00FC6465" w:rsidRPr="00D47A7C" w:rsidRDefault="00FC6465" w:rsidP="00FC6465">
      <w:pPr>
        <w:numPr>
          <w:ilvl w:val="0"/>
          <w:numId w:val="1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 xml:space="preserve"> wykonawca nie będzie wykonywał przedmiotu umowy z wymaganą starannością oraz realizował ją niewłaściwie i niezgodnie z umową, </w:t>
      </w:r>
    </w:p>
    <w:p w:rsidR="00FC6465" w:rsidRPr="00C96C0C" w:rsidRDefault="00FC6465" w:rsidP="00FC6465">
      <w:pPr>
        <w:numPr>
          <w:ilvl w:val="0"/>
          <w:numId w:val="1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w  razie wystąpienia istotnej zmiany okoliczności powodującej, że wykonanie umowy nie leży w interesie publicznym, a Wykonawca może żądać od Zamawiającego zapłaty wynagrodzenia odpowiadającego zakresowi zrealizowanej części umowy.</w:t>
      </w:r>
    </w:p>
    <w:p w:rsidR="00C96C0C" w:rsidRPr="00F47CC8" w:rsidRDefault="00C96C0C" w:rsidP="00C96C0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 w:rsidRPr="00F47CC8">
        <w:rPr>
          <w:rFonts w:ascii="Arial" w:eastAsia="Times New Roman" w:hAnsi="Arial" w:cs="Arial"/>
          <w:sz w:val="20"/>
          <w:szCs w:val="20"/>
          <w:lang w:eastAsia="ar-SA"/>
        </w:rPr>
        <w:t xml:space="preserve">W przypadku powierzenia wykonania części zamówienia osobom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trzecim Wykonawca ponosi </w:t>
      </w:r>
      <w:r w:rsidRPr="00F47CC8">
        <w:rPr>
          <w:rFonts w:ascii="Arial" w:eastAsia="Times New Roman" w:hAnsi="Arial" w:cs="Arial"/>
          <w:sz w:val="20"/>
          <w:szCs w:val="20"/>
          <w:lang w:eastAsia="ar-SA"/>
        </w:rPr>
        <w:t xml:space="preserve">pełną odpowiedzialność za ich należyte wykonanie </w:t>
      </w:r>
      <w:r w:rsidRPr="00F47CC8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zgodnie z dokumentacją, normami i obowiązującymi przepisami</w:t>
      </w:r>
    </w:p>
    <w:p w:rsidR="00C96C0C" w:rsidRPr="00D47A7C" w:rsidRDefault="00C96C0C" w:rsidP="00C96C0C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47CC8">
        <w:rPr>
          <w:rFonts w:ascii="Arial" w:eastAsia="Times New Roman" w:hAnsi="Arial" w:cs="Arial"/>
          <w:sz w:val="20"/>
          <w:szCs w:val="20"/>
          <w:lang w:eastAsia="ar-SA"/>
        </w:rPr>
        <w:t>3.  Wykonawca nie może przenosić praw i obowiązków wynikających z niniejszej umowy na osoby trzecie bez pisemnej zgody Zamawiającego</w:t>
      </w:r>
    </w:p>
    <w:p w:rsidR="004879E7" w:rsidRDefault="004879E7" w:rsidP="00A0163D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A5FCE" w:rsidRPr="00D47A7C" w:rsidRDefault="00FC6465" w:rsidP="00E753C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5F525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3825FE">
        <w:rPr>
          <w:rFonts w:ascii="Arial" w:eastAsia="Times New Roman" w:hAnsi="Arial" w:cs="Times New Roman"/>
          <w:b/>
          <w:sz w:val="20"/>
          <w:szCs w:val="20"/>
          <w:lang w:eastAsia="ar-SA"/>
        </w:rPr>
        <w:t>8</w:t>
      </w:r>
    </w:p>
    <w:p w:rsidR="00C96C0C" w:rsidRPr="00C96C0C" w:rsidRDefault="00C96C0C" w:rsidP="00C96C0C">
      <w:pPr>
        <w:tabs>
          <w:tab w:val="num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96C0C">
        <w:rPr>
          <w:rFonts w:ascii="Arial" w:eastAsia="Times New Roman" w:hAnsi="Arial" w:cs="Arial"/>
          <w:sz w:val="20"/>
          <w:szCs w:val="20"/>
          <w:lang w:eastAsia="ar-SA"/>
        </w:rPr>
        <w:t>Wykonawca zobowiązuje się do:</w:t>
      </w:r>
    </w:p>
    <w:p w:rsidR="00C96C0C" w:rsidRPr="00C96C0C" w:rsidRDefault="00C96C0C" w:rsidP="00C96C0C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6C0C">
        <w:rPr>
          <w:rFonts w:ascii="Arial" w:hAnsi="Arial" w:cs="Arial"/>
          <w:sz w:val="20"/>
          <w:szCs w:val="20"/>
        </w:rPr>
        <w:lastRenderedPageBreak/>
        <w:t xml:space="preserve">1) bezwzględnej realizacji „Zadań Wykonawcy w zakresie BHP i bezpieczeństwa pożarowego” [załącznik nr </w:t>
      </w:r>
      <w:r>
        <w:rPr>
          <w:rFonts w:ascii="Arial" w:hAnsi="Arial" w:cs="Arial"/>
          <w:sz w:val="20"/>
          <w:szCs w:val="20"/>
        </w:rPr>
        <w:t>2</w:t>
      </w:r>
      <w:r w:rsidRPr="00C96C0C">
        <w:rPr>
          <w:rFonts w:ascii="Arial" w:hAnsi="Arial" w:cs="Arial"/>
          <w:sz w:val="20"/>
          <w:szCs w:val="20"/>
        </w:rPr>
        <w:t xml:space="preserve"> do umowy];  </w:t>
      </w:r>
    </w:p>
    <w:p w:rsidR="00C96C0C" w:rsidRPr="00C96C0C" w:rsidRDefault="00C96C0C" w:rsidP="00C96C0C">
      <w:pPr>
        <w:widowControl w:val="0"/>
        <w:tabs>
          <w:tab w:val="num" w:pos="0"/>
          <w:tab w:val="left" w:pos="709"/>
        </w:tabs>
        <w:suppressAutoHyphens/>
        <w:spacing w:after="0" w:line="360" w:lineRule="auto"/>
        <w:jc w:val="both"/>
        <w:rPr>
          <w:rFonts w:ascii="Arial" w:eastAsia="Times New Roman" w:hAnsi="Arial" w:cs="Arial"/>
          <w:strike/>
          <w:sz w:val="20"/>
          <w:szCs w:val="20"/>
          <w:lang w:eastAsia="ar-SA"/>
        </w:rPr>
      </w:pPr>
      <w:r w:rsidRPr="00C96C0C">
        <w:rPr>
          <w:rFonts w:ascii="Arial" w:hAnsi="Arial" w:cs="Arial"/>
          <w:sz w:val="20"/>
          <w:szCs w:val="20"/>
        </w:rPr>
        <w:t xml:space="preserve">2) wyznaczenia (ze swoich pracowników) Koordynatora sprawującego nadzór nad BHP i nad bezpieczeństwem pożarowym. oraz akceptacji i przestrzegania stosownego „Porozumienia” [załącznik nr </w:t>
      </w:r>
      <w:r>
        <w:rPr>
          <w:rFonts w:ascii="Arial" w:hAnsi="Arial" w:cs="Arial"/>
          <w:sz w:val="20"/>
          <w:szCs w:val="20"/>
        </w:rPr>
        <w:t>3</w:t>
      </w:r>
      <w:r w:rsidRPr="00C96C0C">
        <w:rPr>
          <w:rFonts w:ascii="Arial" w:hAnsi="Arial" w:cs="Arial"/>
          <w:sz w:val="20"/>
          <w:szCs w:val="20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</w:t>
      </w:r>
      <w:r w:rsidRPr="00C96C0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).</w:t>
      </w:r>
    </w:p>
    <w:p w:rsidR="00E753C8" w:rsidRPr="00EE1BA7" w:rsidRDefault="00FC6465" w:rsidP="00EE1BA7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b/>
          <w:sz w:val="20"/>
          <w:szCs w:val="20"/>
          <w:lang w:eastAsia="ar-SA"/>
        </w:rPr>
        <w:t>§</w:t>
      </w:r>
      <w:r w:rsidR="003825FE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9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31980">
        <w:rPr>
          <w:rFonts w:ascii="Arial" w:eastAsia="Calibri" w:hAnsi="Arial" w:cs="Arial"/>
          <w:sz w:val="20"/>
          <w:szCs w:val="20"/>
        </w:rPr>
        <w:t xml:space="preserve">Wstęp na teren kompleksów wojskowych oraz rozmieszczonych w nich stref ochronnych odbywać się będzie na podstawie dokumentów normujących system </w:t>
      </w:r>
      <w:proofErr w:type="spellStart"/>
      <w:r w:rsidRPr="00631980">
        <w:rPr>
          <w:rFonts w:ascii="Arial" w:eastAsia="Calibri" w:hAnsi="Arial" w:cs="Arial"/>
          <w:sz w:val="20"/>
          <w:szCs w:val="20"/>
        </w:rPr>
        <w:t>przepustkowy</w:t>
      </w:r>
      <w:proofErr w:type="spellEnd"/>
      <w:r w:rsidRPr="00631980">
        <w:rPr>
          <w:rFonts w:ascii="Arial" w:eastAsia="Calibri" w:hAnsi="Arial" w:cs="Arial"/>
          <w:sz w:val="20"/>
          <w:szCs w:val="20"/>
        </w:rPr>
        <w:t xml:space="preserve"> danej jednostki wojskowej lub instytucji oraz innych dokumentów normujących tą problematykę</w:t>
      </w:r>
      <w:r w:rsidR="00C96C0C">
        <w:rPr>
          <w:rFonts w:ascii="Arial" w:eastAsia="Calibri" w:hAnsi="Arial" w:cs="Arial"/>
          <w:sz w:val="20"/>
          <w:szCs w:val="20"/>
        </w:rPr>
        <w:t xml:space="preserve"> </w:t>
      </w:r>
      <w:r w:rsidRPr="00631980">
        <w:rPr>
          <w:rFonts w:ascii="Arial" w:eastAsia="Calibri" w:hAnsi="Arial" w:cs="Arial"/>
          <w:sz w:val="20"/>
          <w:szCs w:val="20"/>
        </w:rPr>
        <w:t>w oparciu o:</w:t>
      </w:r>
    </w:p>
    <w:p w:rsidR="00EE1BA7" w:rsidRPr="00631980" w:rsidRDefault="00EE1BA7" w:rsidP="00EE1BA7">
      <w:pPr>
        <w:numPr>
          <w:ilvl w:val="2"/>
          <w:numId w:val="18"/>
        </w:numPr>
        <w:tabs>
          <w:tab w:val="num" w:pos="851"/>
        </w:tabs>
        <w:suppressAutoHyphens/>
        <w:spacing w:after="0"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631980">
        <w:rPr>
          <w:rFonts w:ascii="Arial" w:eastAsia="Calibri" w:hAnsi="Arial" w:cs="Arial"/>
          <w:sz w:val="20"/>
          <w:szCs w:val="20"/>
        </w:rPr>
        <w:t>Przepustki jednorazowe – po przekazaniu do organu wystawiającego przepustki, „Wykazu osób…” zatwierdzonego przez szefa komórki nadzorującej umowę ze strony inwestora,</w:t>
      </w:r>
      <w:r w:rsidRPr="00631980">
        <w:rPr>
          <w:rFonts w:ascii="Arial" w:eastAsia="Calibri" w:hAnsi="Arial" w:cs="Arial"/>
          <w:sz w:val="20"/>
          <w:szCs w:val="20"/>
        </w:rPr>
        <w:br/>
        <w:t xml:space="preserve">lub dowódcę jednostki wojskowej (JW), na terenie której będą realizowane prace. Wykaz dostępny na stronie internetowej KPW Gdynia </w:t>
      </w:r>
      <w:hyperlink r:id="rId7" w:history="1">
        <w:r w:rsidRPr="00631980">
          <w:rPr>
            <w:rStyle w:val="Hipercze"/>
            <w:rFonts w:ascii="Arial" w:eastAsia="Calibri" w:hAnsi="Arial" w:cs="Arial"/>
            <w:sz w:val="20"/>
            <w:szCs w:val="20"/>
          </w:rPr>
          <w:t>http://kpwgdynia.wp.mil.pl/pl/23.html</w:t>
        </w:r>
      </w:hyperlink>
      <w:r w:rsidRPr="00631980">
        <w:rPr>
          <w:rFonts w:ascii="Arial" w:eastAsia="Calibri" w:hAnsi="Arial" w:cs="Arial"/>
          <w:sz w:val="20"/>
          <w:szCs w:val="20"/>
        </w:rPr>
        <w:t xml:space="preserve"> - dotyczy obiektów objętych systemem </w:t>
      </w:r>
      <w:proofErr w:type="spellStart"/>
      <w:r w:rsidRPr="00631980">
        <w:rPr>
          <w:rFonts w:ascii="Arial" w:eastAsia="Calibri" w:hAnsi="Arial" w:cs="Arial"/>
          <w:sz w:val="20"/>
          <w:szCs w:val="20"/>
        </w:rPr>
        <w:t>przepustkowym</w:t>
      </w:r>
      <w:proofErr w:type="spellEnd"/>
      <w:r w:rsidRPr="00631980">
        <w:rPr>
          <w:rFonts w:ascii="Arial" w:eastAsia="Calibri" w:hAnsi="Arial" w:cs="Arial"/>
          <w:sz w:val="20"/>
          <w:szCs w:val="20"/>
        </w:rPr>
        <w:t xml:space="preserve"> Komendy Portu Wojennego Gdynia;</w:t>
      </w:r>
    </w:p>
    <w:p w:rsidR="00EE1BA7" w:rsidRPr="00631980" w:rsidRDefault="00EE1BA7" w:rsidP="00EE1BA7">
      <w:pPr>
        <w:numPr>
          <w:ilvl w:val="2"/>
          <w:numId w:val="18"/>
        </w:numPr>
        <w:tabs>
          <w:tab w:val="num" w:pos="1276"/>
        </w:tabs>
        <w:suppressAutoHyphens/>
        <w:spacing w:after="0"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631980">
        <w:rPr>
          <w:rFonts w:ascii="Arial" w:eastAsia="Calibri" w:hAnsi="Arial" w:cs="Arial"/>
          <w:sz w:val="20"/>
          <w:szCs w:val="20"/>
        </w:rPr>
        <w:t xml:space="preserve">Przepustki okresowe – (wystawiane na okres powyżej 2 tygodni do 6 miesięcy) po złożeniu wniosku umieszczonego na stronie internetowej </w:t>
      </w:r>
      <w:hyperlink r:id="rId8" w:history="1">
        <w:r w:rsidRPr="00631980">
          <w:rPr>
            <w:rStyle w:val="Hipercze"/>
            <w:rFonts w:ascii="Arial" w:eastAsia="Calibri" w:hAnsi="Arial" w:cs="Arial"/>
            <w:sz w:val="20"/>
            <w:szCs w:val="20"/>
          </w:rPr>
          <w:t>http://kpwgdynia.wp.mil.pl/pl/23.html</w:t>
        </w:r>
      </w:hyperlink>
      <w:r w:rsidRPr="00631980">
        <w:rPr>
          <w:rFonts w:ascii="Arial" w:eastAsia="Calibri" w:hAnsi="Arial" w:cs="Arial"/>
          <w:sz w:val="20"/>
          <w:szCs w:val="20"/>
        </w:rPr>
        <w:t xml:space="preserve"> </w:t>
      </w:r>
      <w:r w:rsidRPr="00631980">
        <w:rPr>
          <w:rFonts w:ascii="Arial" w:eastAsia="Calibri" w:hAnsi="Arial" w:cs="Arial"/>
          <w:sz w:val="16"/>
          <w:szCs w:val="20"/>
        </w:rPr>
        <w:t xml:space="preserve"> </w:t>
      </w:r>
      <w:r w:rsidRPr="00631980">
        <w:rPr>
          <w:rFonts w:ascii="Arial" w:eastAsia="Calibri" w:hAnsi="Arial" w:cs="Arial"/>
          <w:sz w:val="20"/>
          <w:szCs w:val="20"/>
        </w:rPr>
        <w:t>zatwierdzonego przez szefa komórki nadzorującej umowę ze strony inwestora,</w:t>
      </w:r>
      <w:r w:rsidRPr="00631980">
        <w:rPr>
          <w:rFonts w:ascii="Arial" w:eastAsia="Calibri" w:hAnsi="Arial" w:cs="Arial"/>
          <w:sz w:val="20"/>
          <w:szCs w:val="20"/>
        </w:rPr>
        <w:br/>
        <w:t xml:space="preserve">lub dowódcę jednostki wojskowej, na terenie której będą realizowane prace, wraz </w:t>
      </w:r>
      <w:r w:rsidRPr="00631980">
        <w:rPr>
          <w:rFonts w:ascii="Arial" w:eastAsia="Calibri" w:hAnsi="Arial" w:cs="Arial"/>
          <w:sz w:val="20"/>
          <w:szCs w:val="20"/>
        </w:rPr>
        <w:br/>
        <w:t xml:space="preserve">z aktualnymi, wyraźnymi fotografiami o wymiarach 35 x 45 mm, przedstawiającymi osobę bez nakrycia głowy i okularów z ciemnymi szkłami, głowa w pozycji lewego profilu </w:t>
      </w:r>
      <w:r w:rsidRPr="00631980">
        <w:rPr>
          <w:rFonts w:ascii="Arial" w:eastAsia="Calibri" w:hAnsi="Arial" w:cs="Arial"/>
          <w:sz w:val="20"/>
          <w:szCs w:val="20"/>
        </w:rPr>
        <w:br/>
        <w:t>z widocznym lewym uchem z zachowaniem równomiernego oświetlenia twarzy.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>Wykonawcy zabrania się angażowania do realizacji umowy obcokrajowców/podmiotów zagranicznych, bez uzyskania akceptacji Służby Kontrwywiadu Wojskowego (SKW), w szczególności potwierdzającej możliwość ich wstępu na teren jednostek wojskowych. W przypadku konieczności zaangażowania obcokrajowców/podmiotów zagranicznych, Wykonawca zwraca się pisemnie do  Dowódcy/Szefa/Komendanta/Dyrektora/Kierownika JW/Instytucji, na rzecz której umowa jest realizowana podając: powód (cel), miejsce, okres czasu oraz dane personalne cudzoziemców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 xml:space="preserve">Jeżeli w związku z wykonaniem umowy, niezależnie od jej przedmiotu, Wykonawca uzyska dostęp do stref/pomieszczeń/materiałów prawnie chronionych, za ich właściwe udostępnianie/ochronę odpowiedzialny jest Dowódca/Szef/Komendant/Dyrektor/Kierownik JW/Instytucji, na rzecz której umowa jest realizowana. 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 xml:space="preserve">Zabrania się wszystkim osobom wstępującym na teren kompleksów/obiektów wojskowych używania urządzeń do  przetwarzania obrazu i dźwięku. Przedstawiciele </w:t>
      </w:r>
      <w:r w:rsidRPr="00631980">
        <w:rPr>
          <w:rFonts w:ascii="Arial" w:hAnsi="Arial" w:cs="Arial"/>
          <w:sz w:val="20"/>
        </w:rPr>
        <w:t>Wykonawcy na terenie obiektów wojskowych zobowiązani są do przestrzegania postanowień Decyzji nr 221/MON Ministra Obrony Narodowej z dnia 27 lipca 2012 r. ze zmianami ujętymi w Decyzji nr 73/MON Ministra Obrony Narodowej z dnia 6 marca 2014 r. w sprawie zasad użytkowania urządzeń do przetwarzania obrazu i dźwięku.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>W przypadku konieczności sporządzenia dokumentacji fotograficznej, audiowizualnej na potrzeby zawartej umowy Wykonawca zwraca się z wnioskiem o wyrażenie zgody do Dowódcy/Szefa/Komendanta/Dyrektora/Kierownika JW/Instytucji, na rzecz której umowa jest realizowana oraz do Komendanta Portu Wojennego Gdynia.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lastRenderedPageBreak/>
        <w:t>Zdobyte informacje (materiały mogące nieść za sobą ryzyko ujawnienia wrażliwych informacji na temat jednostek wojskowych, lub instytucji) w skutek realizacji umowy nie mogą być wykorzystywane do żadnego rodzaju materiałów propagandowych, prezentowany w prasie, radio, telewizji, filmie, Internecie czy prospektach reklamowych.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>Dostęp pracowników Wykonawcy wykonujących usługę, do pomieszczeń/obiektów w których są przetwarzane informacje niejawne odbywać się będzie tylko pod nadzorem właściwych użytkowników tych pomieszczeń po uprzednim zabezpieczeniu materiałów przed możliwością zapoznania się z nimi.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>Wykonawca w ramach zawartej umowy nie może korzystać z żadnych aparatów latających w tym dronów.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1980">
        <w:rPr>
          <w:rFonts w:ascii="Arial" w:hAnsi="Arial" w:cs="Arial"/>
          <w:sz w:val="20"/>
          <w:szCs w:val="20"/>
        </w:rPr>
        <w:t>Jeżeli w trakcie realizacji umowy zajdzie konieczność przekazania Wykonawcy informacji prawnie chronionych celem jej realizacji to mogą one zostać udostępnione tylko po spełnieniu wymagań określających zasady udostępniania danego zbioru danych zgodnie z obowiązującym stanem prawnym.</w:t>
      </w:r>
    </w:p>
    <w:p w:rsidR="00EE1BA7" w:rsidRPr="00631980" w:rsidRDefault="00EE1BA7" w:rsidP="00EE1BA7">
      <w:pPr>
        <w:numPr>
          <w:ilvl w:val="1"/>
          <w:numId w:val="18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  <w:r w:rsidRPr="00631980">
        <w:rPr>
          <w:rFonts w:ascii="Arial" w:hAnsi="Arial" w:cs="Arial"/>
          <w:sz w:val="20"/>
        </w:rPr>
        <w:t xml:space="preserve">Wykonawca nie przekaże innym osobom wiedzy zdobytej podczas wykonywania prac </w:t>
      </w:r>
      <w:r w:rsidRPr="00631980">
        <w:rPr>
          <w:rFonts w:ascii="Arial" w:hAnsi="Arial" w:cs="Arial"/>
          <w:sz w:val="20"/>
        </w:rPr>
        <w:br/>
        <w:t>o pomieszczeniach, strefach, ich wyposażeniu oraz rozmieszczeniu</w:t>
      </w:r>
    </w:p>
    <w:p w:rsidR="00E753C8" w:rsidRDefault="00E753C8" w:rsidP="000D3FC8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FC6465" w:rsidRPr="00D47A7C" w:rsidRDefault="00720EEA" w:rsidP="00FC646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</w:t>
      </w:r>
      <w:r w:rsidR="003825FE">
        <w:rPr>
          <w:rFonts w:ascii="Arial" w:eastAsia="Times New Roman" w:hAnsi="Arial" w:cs="Times New Roman"/>
          <w:b/>
          <w:sz w:val="20"/>
          <w:szCs w:val="20"/>
          <w:lang w:eastAsia="ar-SA"/>
        </w:rPr>
        <w:t>0</w:t>
      </w:r>
    </w:p>
    <w:p w:rsidR="00FC6465" w:rsidRPr="00D47A7C" w:rsidRDefault="00FC6465" w:rsidP="00FC6465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FC6465" w:rsidRDefault="00FC6465" w:rsidP="00FC6465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FC6465" w:rsidRPr="000D3FC8" w:rsidRDefault="007116D5" w:rsidP="000D3FC8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egzemplarzach, 1 (jeden) egzemplarz dla Wykonawcy,  2 (dwa) dla Zamawiającego</w:t>
      </w:r>
      <w:r w:rsidR="000D3FC8" w:rsidRPr="000D3FC8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     </w:t>
      </w:r>
      <w:r w:rsidR="00FC6465" w:rsidRPr="000D3FC8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                                                       </w:t>
      </w:r>
    </w:p>
    <w:p w:rsidR="00972059" w:rsidRDefault="00972059" w:rsidP="00FC646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FC6465" w:rsidRPr="00D47A7C" w:rsidRDefault="00FC6465" w:rsidP="00FC646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FC6465" w:rsidRPr="00D47A7C" w:rsidRDefault="00FC6465" w:rsidP="00FC646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D47A7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</w:t>
      </w:r>
      <w:r w:rsidR="00654C3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D47A7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</w:p>
    <w:p w:rsidR="00FC6465" w:rsidRPr="00D47A7C" w:rsidRDefault="00FC6465" w:rsidP="00FC646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FC6465" w:rsidRPr="00D47A7C" w:rsidRDefault="00FC6465" w:rsidP="00FC646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FC6465" w:rsidRPr="00D47A7C" w:rsidRDefault="00FC6465" w:rsidP="00FC646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F5250" w:rsidRDefault="00FC6465" w:rsidP="007668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D47A7C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                                                                   </w:t>
      </w:r>
      <w:r w:rsidR="0076681D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            </w:t>
      </w:r>
    </w:p>
    <w:p w:rsidR="005F5250" w:rsidRDefault="005F5250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F5250" w:rsidRDefault="005F5250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657FD7" w:rsidRDefault="00657FD7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657FD7" w:rsidRDefault="00657FD7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657FD7" w:rsidRDefault="00657FD7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8A0648" w:rsidRDefault="008A0648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8A0648" w:rsidRDefault="008A0648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bookmarkStart w:id="0" w:name="_GoBack"/>
      <w:bookmarkEnd w:id="0"/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6B66CA" w:rsidRDefault="006B66CA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6B66CA" w:rsidRDefault="006B66CA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825FE" w:rsidRDefault="003825FE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825FE" w:rsidRDefault="003825FE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3825FE" w:rsidRDefault="003825FE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Default="00C96C0C" w:rsidP="00972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C96C0C" w:rsidRPr="00E50BB1" w:rsidRDefault="00C96C0C" w:rsidP="00C96C0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E50BB1">
        <w:rPr>
          <w:rFonts w:ascii="Arial" w:hAnsi="Arial" w:cs="Arial"/>
          <w:i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i/>
          <w:sz w:val="20"/>
          <w:szCs w:val="20"/>
        </w:rPr>
        <w:t>2</w:t>
      </w:r>
      <w:r w:rsidRPr="00E50BB1">
        <w:rPr>
          <w:rFonts w:ascii="Arial" w:hAnsi="Arial" w:cs="Arial"/>
          <w:i/>
          <w:sz w:val="20"/>
          <w:szCs w:val="20"/>
        </w:rPr>
        <w:t xml:space="preserve"> do umowy</w:t>
      </w:r>
    </w:p>
    <w:p w:rsidR="00C96C0C" w:rsidRPr="00E50BB1" w:rsidRDefault="00C96C0C" w:rsidP="00C96C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E50BB1">
        <w:rPr>
          <w:rFonts w:ascii="Arial" w:hAnsi="Arial" w:cs="Arial"/>
          <w:b/>
          <w:sz w:val="20"/>
          <w:szCs w:val="20"/>
        </w:rPr>
        <w:t>ZADANIA WYKONAWCY</w:t>
      </w:r>
      <w:r w:rsidRPr="00E50BB1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C96C0C" w:rsidRPr="00E50BB1" w:rsidRDefault="00C96C0C" w:rsidP="00C96C0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96C0C" w:rsidRPr="00E50BB1" w:rsidRDefault="00C96C0C" w:rsidP="00C96C0C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Wykonawca w trakcie realizacji umowy będzie przestrzegał  „Porozumienia” [załącznik nr </w:t>
      </w:r>
      <w:r>
        <w:rPr>
          <w:rFonts w:ascii="Arial" w:hAnsi="Arial" w:cs="Arial"/>
          <w:sz w:val="20"/>
          <w:szCs w:val="20"/>
        </w:rPr>
        <w:t>2</w:t>
      </w:r>
      <w:r w:rsidRPr="00E50BB1">
        <w:rPr>
          <w:rFonts w:ascii="Arial" w:hAnsi="Arial" w:cs="Arial"/>
          <w:sz w:val="20"/>
          <w:szCs w:val="20"/>
        </w:rPr>
        <w:t>]</w:t>
      </w:r>
      <w:r w:rsidRPr="00E50BB1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E50BB1">
        <w:rPr>
          <w:rFonts w:ascii="Arial" w:hAnsi="Arial" w:cs="Arial"/>
          <w:sz w:val="20"/>
          <w:szCs w:val="20"/>
          <w:vertAlign w:val="superscript"/>
        </w:rPr>
        <w:t>*</w:t>
      </w:r>
      <w:r w:rsidRPr="00E50BB1">
        <w:rPr>
          <w:rFonts w:ascii="Arial" w:hAnsi="Arial" w:cs="Arial"/>
          <w:sz w:val="20"/>
          <w:szCs w:val="20"/>
        </w:rPr>
        <w:t>);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E50BB1">
        <w:rPr>
          <w:rFonts w:ascii="Arial" w:hAnsi="Arial" w:cs="Arial"/>
          <w:sz w:val="20"/>
          <w:szCs w:val="20"/>
          <w:vertAlign w:val="superscript"/>
        </w:rPr>
        <w:t>*</w:t>
      </w:r>
      <w:r w:rsidRPr="00E50BB1">
        <w:rPr>
          <w:rFonts w:ascii="Arial" w:hAnsi="Arial" w:cs="Arial"/>
          <w:sz w:val="20"/>
          <w:szCs w:val="20"/>
        </w:rPr>
        <w:t xml:space="preserve">  do sporządzenia: 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E50BB1">
        <w:rPr>
          <w:rFonts w:ascii="Arial" w:hAnsi="Arial" w:cs="Arial"/>
          <w:sz w:val="20"/>
          <w:szCs w:val="20"/>
        </w:rPr>
        <w:br/>
        <w:t>– [wzór poniżej];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E50BB1">
        <w:rPr>
          <w:rFonts w:ascii="Arial" w:hAnsi="Arial" w:cs="Arial"/>
          <w:sz w:val="20"/>
          <w:szCs w:val="20"/>
        </w:rPr>
        <w:br/>
        <w:t>– [wzór poniżej];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C96C0C" w:rsidRPr="00E50BB1" w:rsidRDefault="00C96C0C" w:rsidP="00C96C0C">
      <w:pPr>
        <w:pStyle w:val="Akapitzlist"/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(</w:t>
      </w:r>
      <w:r w:rsidRPr="00E50BB1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Pracownicy Wykonawcy są zobowiązani do:</w:t>
      </w:r>
    </w:p>
    <w:p w:rsidR="00C96C0C" w:rsidRPr="00E50BB1" w:rsidRDefault="00C96C0C" w:rsidP="00C96C0C">
      <w:pPr>
        <w:widowControl w:val="0"/>
        <w:numPr>
          <w:ilvl w:val="0"/>
          <w:numId w:val="4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C96C0C" w:rsidRPr="00E50BB1" w:rsidRDefault="00C96C0C" w:rsidP="00C96C0C">
      <w:pPr>
        <w:widowControl w:val="0"/>
        <w:numPr>
          <w:ilvl w:val="0"/>
          <w:numId w:val="4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C96C0C" w:rsidRPr="00E50BB1" w:rsidRDefault="00C96C0C" w:rsidP="00C96C0C">
      <w:pPr>
        <w:widowControl w:val="0"/>
        <w:numPr>
          <w:ilvl w:val="0"/>
          <w:numId w:val="4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C96C0C" w:rsidRPr="00E50BB1" w:rsidRDefault="00C96C0C" w:rsidP="00C96C0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C96C0C" w:rsidRPr="00E50BB1" w:rsidRDefault="00C96C0C" w:rsidP="00C96C0C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C96C0C" w:rsidRPr="00E50BB1" w:rsidRDefault="00C96C0C" w:rsidP="00C96C0C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C96C0C" w:rsidRPr="00E50BB1" w:rsidRDefault="00C96C0C" w:rsidP="00C96C0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E50BB1">
        <w:rPr>
          <w:rFonts w:ascii="Arial" w:hAnsi="Arial" w:cs="Arial"/>
          <w:sz w:val="20"/>
          <w:szCs w:val="20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E50BB1">
        <w:rPr>
          <w:rFonts w:ascii="Arial" w:hAnsi="Arial" w:cs="Arial"/>
          <w:b/>
          <w:sz w:val="20"/>
          <w:szCs w:val="20"/>
          <w:lang w:eastAsia="pl-PL"/>
        </w:rPr>
        <w:lastRenderedPageBreak/>
        <w:t>ZEZWOLENIE Nr……/……</w:t>
      </w:r>
      <w:r w:rsidRPr="00E50BB1">
        <w:rPr>
          <w:rFonts w:ascii="Arial" w:hAnsi="Arial" w:cs="Arial"/>
          <w:b/>
          <w:sz w:val="20"/>
          <w:szCs w:val="20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:rsidR="00C96C0C" w:rsidRPr="00E50BB1" w:rsidRDefault="00C96C0C" w:rsidP="00C96C0C">
      <w:pPr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br/>
              <w:t>Nr ............. z dnia 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C96C0C" w:rsidRPr="00E50BB1" w:rsidTr="00994D27">
        <w:trPr>
          <w:trHeight w:val="455"/>
        </w:trPr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C96C0C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wykonujący prace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</w:tr>
    </w:tbl>
    <w:p w:rsidR="00C96C0C" w:rsidRPr="00E50BB1" w:rsidRDefault="00C96C0C" w:rsidP="00C96C0C">
      <w:pPr>
        <w:widowControl w:val="0"/>
        <w:tabs>
          <w:tab w:val="left" w:pos="567"/>
        </w:tabs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C96C0C" w:rsidRPr="00E50BB1" w:rsidRDefault="00C96C0C" w:rsidP="00C96C0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br w:type="page"/>
      </w:r>
    </w:p>
    <w:p w:rsidR="00C96C0C" w:rsidRPr="00E50BB1" w:rsidRDefault="00C96C0C" w:rsidP="00C96C0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E50BB1">
        <w:rPr>
          <w:rFonts w:ascii="Arial" w:hAnsi="Arial" w:cs="Arial"/>
          <w:b/>
          <w:sz w:val="20"/>
          <w:szCs w:val="20"/>
          <w:lang w:eastAsia="pl-PL"/>
        </w:rPr>
        <w:lastRenderedPageBreak/>
        <w:t>PROTOKÓŁ Nr………/……</w:t>
      </w:r>
      <w:r w:rsidRPr="00E50BB1">
        <w:rPr>
          <w:rFonts w:ascii="Arial" w:hAnsi="Arial" w:cs="Arial"/>
          <w:b/>
          <w:sz w:val="20"/>
          <w:szCs w:val="20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:rsidR="00C96C0C" w:rsidRPr="00E50BB1" w:rsidRDefault="00C96C0C" w:rsidP="00C96C0C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:rsidR="00C96C0C" w:rsidRPr="00E50BB1" w:rsidRDefault="00C96C0C" w:rsidP="00C96C0C">
      <w:pPr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C96C0C" w:rsidRPr="00E50BB1" w:rsidTr="00994D27">
        <w:trPr>
          <w:trHeight w:val="193"/>
        </w:trPr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C96C0C" w:rsidRPr="00E50BB1" w:rsidTr="00994D27">
        <w:trPr>
          <w:trHeight w:val="333"/>
        </w:trPr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Osoby odpowiedzialne za realizację przedsięwzięć określonych w pkt 4. i 5.: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Osoby odpowiedzialne za zabezpieczenie pomieszczeń sąsiednich: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 xml:space="preserve">Osoby odpowiedzialne za wyłączenie instalacji spod napięcia, odcięcie gazu, dokonanie analizy </w:t>
            </w: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stężeń par cieczy, gazów i pyłów: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Osoba odpowiedzialna za udzielenie instruktażu w zakresie środków bezpieczeństwa: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Osoby odpowiedzialne za przeprowadzenie kontroli rejonu prac: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- po ich zakończeniu:</w:t>
            </w:r>
          </w:p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- po 0,5 godz.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- po 2 godz.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- po 4 godz.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- po 8 godz.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C96C0C" w:rsidRPr="00E50BB1" w:rsidRDefault="00C96C0C" w:rsidP="00994D2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96C0C" w:rsidRDefault="00C96C0C" w:rsidP="00994D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Prace pożarowo niebezpieczne przeprowadzane będą w dniach ......................................        </w:t>
            </w:r>
          </w:p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od godz. ........................ do godz. ...........................</w:t>
            </w: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96C0C" w:rsidRPr="00E50BB1" w:rsidTr="00994D27">
        <w:tc>
          <w:tcPr>
            <w:tcW w:w="576" w:type="dxa"/>
          </w:tcPr>
          <w:p w:rsidR="00C96C0C" w:rsidRPr="00E50BB1" w:rsidRDefault="00C96C0C" w:rsidP="00994D2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C96C0C" w:rsidRPr="00E50BB1" w:rsidRDefault="00C96C0C" w:rsidP="00994D27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50BB1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C96C0C" w:rsidRPr="00E50BB1" w:rsidRDefault="00C96C0C" w:rsidP="00994D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96C0C" w:rsidRPr="00E50BB1" w:rsidRDefault="00C96C0C" w:rsidP="00C96C0C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:rsidR="00C96C0C" w:rsidRPr="00E50BB1" w:rsidRDefault="00C96C0C" w:rsidP="00C96C0C">
      <w:pPr>
        <w:widowControl w:val="0"/>
        <w:tabs>
          <w:tab w:val="left" w:pos="567"/>
        </w:tabs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C96C0C" w:rsidRPr="00E50BB1" w:rsidRDefault="00C96C0C" w:rsidP="00C96C0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C96C0C" w:rsidRPr="00E50BB1" w:rsidRDefault="00C96C0C" w:rsidP="00C96C0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C96C0C" w:rsidRPr="00E50BB1" w:rsidRDefault="00C96C0C" w:rsidP="00C96C0C">
      <w:pPr>
        <w:spacing w:after="160" w:line="259" w:lineRule="auto"/>
        <w:rPr>
          <w:rFonts w:ascii="Arial" w:hAnsi="Arial" w:cs="Arial"/>
          <w:i/>
          <w:sz w:val="20"/>
          <w:szCs w:val="20"/>
          <w:lang w:eastAsia="pl-PL"/>
        </w:rPr>
      </w:pPr>
      <w:r w:rsidRPr="00E50BB1">
        <w:rPr>
          <w:rFonts w:ascii="Arial" w:hAnsi="Arial" w:cs="Arial"/>
          <w:i/>
          <w:sz w:val="20"/>
          <w:szCs w:val="20"/>
        </w:rPr>
        <w:br w:type="page"/>
      </w:r>
    </w:p>
    <w:p w:rsidR="00C96C0C" w:rsidRPr="00E50BB1" w:rsidRDefault="00C96C0C" w:rsidP="00C96C0C">
      <w:pPr>
        <w:pStyle w:val="Tekstpodstawowy2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Załącznik nr 3 do umowy</w:t>
      </w:r>
    </w:p>
    <w:p w:rsidR="00C96C0C" w:rsidRPr="00E50BB1" w:rsidRDefault="00C96C0C" w:rsidP="00C96C0C">
      <w:pPr>
        <w:pStyle w:val="Tekstpodstawowy2"/>
        <w:jc w:val="center"/>
        <w:rPr>
          <w:rFonts w:ascii="Arial" w:hAnsi="Arial" w:cs="Arial"/>
          <w:b/>
          <w:sz w:val="20"/>
          <w:szCs w:val="20"/>
        </w:rPr>
      </w:pPr>
      <w:r w:rsidRPr="00E50BB1">
        <w:rPr>
          <w:rFonts w:ascii="Arial" w:hAnsi="Arial" w:cs="Arial"/>
          <w:b/>
          <w:sz w:val="20"/>
          <w:szCs w:val="20"/>
        </w:rPr>
        <w:t>POROZUMIENIE</w:t>
      </w:r>
    </w:p>
    <w:p w:rsidR="00C96C0C" w:rsidRPr="00E50BB1" w:rsidRDefault="00C96C0C" w:rsidP="00C96C0C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Zawarte na podstawie Ustawy z dnia 26 czerwca 1974 r. </w:t>
      </w:r>
      <w:r w:rsidRPr="00E50BB1"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E50BB1">
        <w:rPr>
          <w:rFonts w:ascii="Arial" w:hAnsi="Arial" w:cs="Arial"/>
          <w:sz w:val="20"/>
          <w:szCs w:val="20"/>
        </w:rPr>
        <w:t xml:space="preserve">pomiędzy Zamawiającym, a Wykonawcą </w:t>
      </w:r>
      <w:r w:rsidRPr="00E50BB1">
        <w:rPr>
          <w:rFonts w:ascii="Arial" w:hAnsi="Arial" w:cs="Arial"/>
          <w:b/>
          <w:sz w:val="20"/>
          <w:szCs w:val="20"/>
        </w:rPr>
        <w:t>w sprawie</w:t>
      </w:r>
      <w:r w:rsidRPr="00E50BB1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oraz bezpieczeństwem pożarowym na terenie:  </w:t>
      </w:r>
    </w:p>
    <w:p w:rsidR="00C96C0C" w:rsidRPr="00E50BB1" w:rsidRDefault="00C96C0C" w:rsidP="00C96C0C">
      <w:pPr>
        <w:pStyle w:val="Tekstpodstawowy2"/>
        <w:spacing w:line="240" w:lineRule="auto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……………………………….…...........................................................................................</w:t>
      </w:r>
      <w:r w:rsidRPr="00E50BB1">
        <w:rPr>
          <w:rFonts w:ascii="Arial" w:hAnsi="Arial" w:cs="Arial"/>
          <w:sz w:val="20"/>
          <w:szCs w:val="20"/>
        </w:rPr>
        <w:br/>
      </w:r>
      <w:r w:rsidRPr="00E50BB1">
        <w:rPr>
          <w:rFonts w:ascii="Arial" w:hAnsi="Arial" w:cs="Arial"/>
          <w:i/>
          <w:sz w:val="20"/>
          <w:szCs w:val="20"/>
        </w:rPr>
        <w:t xml:space="preserve">                 /miejsce prowadzenia prac-podać nazwę obiektu, terenu, nr lub nazwę nabrzeża itp./</w:t>
      </w:r>
    </w:p>
    <w:p w:rsidR="00C96C0C" w:rsidRPr="00E50BB1" w:rsidRDefault="00C96C0C" w:rsidP="00C96C0C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§1.</w:t>
      </w:r>
      <w:r w:rsidRPr="00E50BB1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 w:rsidRPr="00E50BB1">
        <w:rPr>
          <w:rFonts w:ascii="Arial" w:hAnsi="Arial" w:cs="Arial"/>
          <w:sz w:val="20"/>
          <w:szCs w:val="20"/>
        </w:rPr>
        <w:br/>
        <w:t>w przypadku wystąpienia zagrożeń dla zdrowia lub życia pracowników, wyznaczono na koordynatora:</w:t>
      </w:r>
      <w:r w:rsidRPr="00E50BB1">
        <w:rPr>
          <w:rFonts w:ascii="Arial" w:hAnsi="Arial" w:cs="Arial"/>
          <w:sz w:val="20"/>
          <w:szCs w:val="20"/>
        </w:rPr>
        <w:br/>
        <w:t>………………………………………….……………………………………………………</w:t>
      </w:r>
    </w:p>
    <w:p w:rsidR="00C96C0C" w:rsidRPr="00E50BB1" w:rsidRDefault="00C96C0C" w:rsidP="00C96C0C">
      <w:pPr>
        <w:pStyle w:val="Tekstpodstawowy2"/>
        <w:spacing w:line="240" w:lineRule="auto"/>
        <w:rPr>
          <w:rFonts w:ascii="Arial" w:hAnsi="Arial" w:cs="Arial"/>
          <w:i/>
          <w:sz w:val="20"/>
          <w:szCs w:val="20"/>
        </w:rPr>
      </w:pPr>
      <w:r w:rsidRPr="00E50BB1">
        <w:rPr>
          <w:rFonts w:ascii="Arial" w:hAnsi="Arial" w:cs="Arial"/>
          <w:i/>
          <w:sz w:val="20"/>
          <w:szCs w:val="20"/>
        </w:rPr>
        <w:t xml:space="preserve">                            /imię i nazwisko osoby spełniającej wymagania oraz telefon kontaktowy/</w:t>
      </w:r>
    </w:p>
    <w:p w:rsidR="00C96C0C" w:rsidRPr="00E50BB1" w:rsidRDefault="00C96C0C" w:rsidP="00C96C0C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§2.</w:t>
      </w:r>
      <w:r w:rsidRPr="00E50BB1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:rsidR="00C96C0C" w:rsidRPr="00E50BB1" w:rsidRDefault="00C96C0C" w:rsidP="00C96C0C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§3. Do obowiązków koordynatora należy: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ustalenie z wykonawcami miejsca wykonywania prac,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ustalenie w związku z pracami środków ochrony zbiorowej i środków ochrony osobistej,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określenie ewentualnych zagrożeń dla zdrowia i życia zatrudnionych oraz ustalenie osób nadzoru poszczególnych firm wykonujących jednocześnie prace w tym samym miejscu,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ustalenie z podwykonawcami rozmieszczenia na terenie wykonywanych prac znaków bezpieczeństwa, informacyjnych, ostrzegawczych itp.,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zapoznanie się z wykazem prac wykonywanych w warunkach szczególnego zagrożenia dla życia i zdrowia ludzi,</w:t>
      </w:r>
    </w:p>
    <w:p w:rsidR="00C96C0C" w:rsidRPr="00E50BB1" w:rsidRDefault="00C96C0C" w:rsidP="00C96C0C">
      <w:pPr>
        <w:pStyle w:val="Tekstpodstawowy2"/>
        <w:numPr>
          <w:ilvl w:val="0"/>
          <w:numId w:val="6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C96C0C" w:rsidRPr="00E50BB1" w:rsidRDefault="00C96C0C" w:rsidP="00C96C0C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§4. Do uprawnień koordynatora należy:</w:t>
      </w:r>
    </w:p>
    <w:p w:rsidR="00C96C0C" w:rsidRPr="00E50BB1" w:rsidRDefault="00C96C0C" w:rsidP="00C96C0C">
      <w:pPr>
        <w:pStyle w:val="Tekstpodstawowy2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C96C0C" w:rsidRPr="00E50BB1" w:rsidRDefault="00C96C0C" w:rsidP="00C96C0C">
      <w:pPr>
        <w:pStyle w:val="Tekstpodstawowy2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C96C0C" w:rsidRPr="00E50BB1" w:rsidRDefault="00C96C0C" w:rsidP="00C96C0C">
      <w:pPr>
        <w:pStyle w:val="Tekstpodstawowy2"/>
        <w:numPr>
          <w:ilvl w:val="0"/>
          <w:numId w:val="7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C96C0C" w:rsidRPr="00E50BB1" w:rsidRDefault="00C96C0C" w:rsidP="00C96C0C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§5.</w:t>
      </w:r>
      <w:r w:rsidRPr="00E50BB1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:rsidR="00C96C0C" w:rsidRPr="00E50BB1" w:rsidRDefault="00C96C0C" w:rsidP="00C96C0C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§6.</w:t>
      </w:r>
      <w:r w:rsidRPr="00E50BB1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 w:rsidRPr="00E50BB1">
        <w:rPr>
          <w:rFonts w:ascii="Arial" w:hAnsi="Arial" w:cs="Arial"/>
          <w:sz w:val="20"/>
          <w:szCs w:val="20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:rsidR="00C96C0C" w:rsidRPr="00E50BB1" w:rsidRDefault="00C96C0C" w:rsidP="00C96C0C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C96C0C" w:rsidRPr="00E50BB1" w:rsidRDefault="00C96C0C" w:rsidP="00C96C0C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>od podpisania niniejszej umowy,</w:t>
      </w:r>
    </w:p>
    <w:p w:rsidR="00C96C0C" w:rsidRPr="00E50BB1" w:rsidRDefault="00C96C0C" w:rsidP="00C96C0C">
      <w:pPr>
        <w:pStyle w:val="Tekstpodstawowy2"/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do podpisania protokołu odbioru zleconych prac, zakończenia wykonywania usługi lub rozwiązania umowy.                                                      </w:t>
      </w:r>
    </w:p>
    <w:p w:rsidR="00C96C0C" w:rsidRPr="00E50BB1" w:rsidRDefault="00C96C0C" w:rsidP="00C96C0C">
      <w:pPr>
        <w:pStyle w:val="Tekstpodstawowy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50BB1"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</w:p>
    <w:p w:rsidR="00C96C0C" w:rsidRPr="00E50BB1" w:rsidRDefault="00C96C0C" w:rsidP="00C96C0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C96C0C" w:rsidRPr="00E50BB1" w:rsidRDefault="00C96C0C" w:rsidP="00C96C0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C96C0C" w:rsidRPr="00E50BB1" w:rsidRDefault="00C96C0C" w:rsidP="00C96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96C0C" w:rsidRPr="00E50BB1" w:rsidRDefault="00C96C0C" w:rsidP="00C96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96C0C" w:rsidRDefault="00C96C0C" w:rsidP="00C96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C96C0C" w:rsidSect="00FA3FE9">
      <w:footerReference w:type="default" r:id="rId9"/>
      <w:footnotePr>
        <w:pos w:val="beneathText"/>
      </w:footnotePr>
      <w:pgSz w:w="11905" w:h="16837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EEA" w:rsidRDefault="00D33EEA">
      <w:pPr>
        <w:spacing w:after="0" w:line="240" w:lineRule="auto"/>
      </w:pPr>
      <w:r>
        <w:separator/>
      </w:r>
    </w:p>
  </w:endnote>
  <w:endnote w:type="continuationSeparator" w:id="0">
    <w:p w:rsidR="00D33EEA" w:rsidRDefault="00D3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185" w:rsidRDefault="008A06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EEA" w:rsidRDefault="00D33EEA">
      <w:pPr>
        <w:spacing w:after="0" w:line="240" w:lineRule="auto"/>
      </w:pPr>
      <w:r>
        <w:separator/>
      </w:r>
    </w:p>
  </w:footnote>
  <w:footnote w:type="continuationSeparator" w:id="0">
    <w:p w:rsidR="00D33EEA" w:rsidRDefault="00D3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D"/>
    <w:multiLevelType w:val="multilevel"/>
    <w:tmpl w:val="E328EFD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02B460A7"/>
    <w:multiLevelType w:val="hybridMultilevel"/>
    <w:tmpl w:val="268C3B42"/>
    <w:lvl w:ilvl="0" w:tplc="4E989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3C31C0"/>
    <w:multiLevelType w:val="singleLevel"/>
    <w:tmpl w:val="B56EC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6" w15:restartNumberingAfterBreak="0">
    <w:nsid w:val="1E054F5D"/>
    <w:multiLevelType w:val="hybridMultilevel"/>
    <w:tmpl w:val="C1F8E5BC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7C4BAE"/>
    <w:multiLevelType w:val="hybridMultilevel"/>
    <w:tmpl w:val="9F806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675E4"/>
    <w:multiLevelType w:val="hybridMultilevel"/>
    <w:tmpl w:val="D308937C"/>
    <w:lvl w:ilvl="0" w:tplc="86341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23E89"/>
    <w:multiLevelType w:val="hybridMultilevel"/>
    <w:tmpl w:val="BCAE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E0D56"/>
    <w:multiLevelType w:val="hybridMultilevel"/>
    <w:tmpl w:val="968013A4"/>
    <w:lvl w:ilvl="0" w:tplc="B8ECC3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6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0767F"/>
    <w:multiLevelType w:val="hybridMultilevel"/>
    <w:tmpl w:val="8C787D86"/>
    <w:lvl w:ilvl="0" w:tplc="9316518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9"/>
  </w:num>
  <w:num w:numId="4">
    <w:abstractNumId w:val="3"/>
  </w:num>
  <w:num w:numId="5">
    <w:abstractNumId w:val="14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12"/>
  </w:num>
  <w:num w:numId="12">
    <w:abstractNumId w:val="8"/>
  </w:num>
  <w:num w:numId="13">
    <w:abstractNumId w:val="5"/>
  </w:num>
  <w:num w:numId="14">
    <w:abstractNumId w:val="1"/>
  </w:num>
  <w:num w:numId="15">
    <w:abstractNumId w:val="2"/>
  </w:num>
  <w:num w:numId="16">
    <w:abstractNumId w:val="13"/>
  </w:num>
  <w:num w:numId="17">
    <w:abstractNumId w:val="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0"/>
  </w:num>
  <w:num w:numId="21">
    <w:abstractNumId w:val="4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CB"/>
    <w:rsid w:val="00035311"/>
    <w:rsid w:val="000457CB"/>
    <w:rsid w:val="000D028E"/>
    <w:rsid w:val="000D3FC8"/>
    <w:rsid w:val="000F19F5"/>
    <w:rsid w:val="0018615B"/>
    <w:rsid w:val="00190026"/>
    <w:rsid w:val="001A7399"/>
    <w:rsid w:val="001E3BD2"/>
    <w:rsid w:val="00225EA5"/>
    <w:rsid w:val="00230A28"/>
    <w:rsid w:val="00244ED6"/>
    <w:rsid w:val="002A3839"/>
    <w:rsid w:val="002A7427"/>
    <w:rsid w:val="0037655F"/>
    <w:rsid w:val="003825FE"/>
    <w:rsid w:val="003844AA"/>
    <w:rsid w:val="00435FBE"/>
    <w:rsid w:val="004879E7"/>
    <w:rsid w:val="00515039"/>
    <w:rsid w:val="00520A5A"/>
    <w:rsid w:val="005A6999"/>
    <w:rsid w:val="005D5A70"/>
    <w:rsid w:val="005F5250"/>
    <w:rsid w:val="00652021"/>
    <w:rsid w:val="00654C35"/>
    <w:rsid w:val="00657FD7"/>
    <w:rsid w:val="006B66CA"/>
    <w:rsid w:val="007116D5"/>
    <w:rsid w:val="00720EEA"/>
    <w:rsid w:val="0076681D"/>
    <w:rsid w:val="00793831"/>
    <w:rsid w:val="007B036C"/>
    <w:rsid w:val="007D30A6"/>
    <w:rsid w:val="007E0D42"/>
    <w:rsid w:val="00811F29"/>
    <w:rsid w:val="00861D49"/>
    <w:rsid w:val="008A05AF"/>
    <w:rsid w:val="008A0648"/>
    <w:rsid w:val="008A2BCB"/>
    <w:rsid w:val="00970C04"/>
    <w:rsid w:val="00972059"/>
    <w:rsid w:val="00997ED0"/>
    <w:rsid w:val="009A5FCE"/>
    <w:rsid w:val="009C2C94"/>
    <w:rsid w:val="00A0163D"/>
    <w:rsid w:val="00AC04E3"/>
    <w:rsid w:val="00AD22F5"/>
    <w:rsid w:val="00B2465B"/>
    <w:rsid w:val="00B304D5"/>
    <w:rsid w:val="00B52402"/>
    <w:rsid w:val="00BC25ED"/>
    <w:rsid w:val="00BD1B13"/>
    <w:rsid w:val="00C04BC1"/>
    <w:rsid w:val="00C75776"/>
    <w:rsid w:val="00C96C0C"/>
    <w:rsid w:val="00CE08AA"/>
    <w:rsid w:val="00D03CFD"/>
    <w:rsid w:val="00D33EEA"/>
    <w:rsid w:val="00D544F8"/>
    <w:rsid w:val="00D7010D"/>
    <w:rsid w:val="00D827B3"/>
    <w:rsid w:val="00DA70B4"/>
    <w:rsid w:val="00DE09E6"/>
    <w:rsid w:val="00E0167A"/>
    <w:rsid w:val="00E753C8"/>
    <w:rsid w:val="00ED6F7E"/>
    <w:rsid w:val="00EE1BA7"/>
    <w:rsid w:val="00EF4B23"/>
    <w:rsid w:val="00EF5FD9"/>
    <w:rsid w:val="00F11A53"/>
    <w:rsid w:val="00F52011"/>
    <w:rsid w:val="00F54CC9"/>
    <w:rsid w:val="00F82EE8"/>
    <w:rsid w:val="00FA3FE9"/>
    <w:rsid w:val="00FB35F9"/>
    <w:rsid w:val="00FC6465"/>
    <w:rsid w:val="00FE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D5DE"/>
  <w15:docId w15:val="{1B9B9DBF-807D-49AB-A1BC-B1AFA56F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6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465"/>
  </w:style>
  <w:style w:type="character" w:styleId="Numerstrony">
    <w:name w:val="page number"/>
    <w:basedOn w:val="Domylnaczcionkaakapitu"/>
    <w:rsid w:val="00FC6465"/>
  </w:style>
  <w:style w:type="table" w:styleId="Tabela-Siatka">
    <w:name w:val="Table Grid"/>
    <w:basedOn w:val="Standardowy"/>
    <w:uiPriority w:val="59"/>
    <w:rsid w:val="00C7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55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7630"/>
    <w:pPr>
      <w:ind w:left="720"/>
      <w:contextualSpacing/>
    </w:pPr>
  </w:style>
  <w:style w:type="character" w:styleId="Hipercze">
    <w:name w:val="Hyperlink"/>
    <w:rsid w:val="00EE1BA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6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6C0C"/>
  </w:style>
  <w:style w:type="paragraph" w:styleId="Nagwek">
    <w:name w:val="header"/>
    <w:basedOn w:val="Normalny"/>
    <w:link w:val="NagwekZnak"/>
    <w:uiPriority w:val="99"/>
    <w:unhideWhenUsed/>
    <w:rsid w:val="00382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wgdynia.wp.mil.pl/pl/2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pwgdynia.wp.mil.pl/pl/2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9</Pages>
  <Words>3365</Words>
  <Characters>20191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BERGER DZIERZYK Patrycja</cp:lastModifiedBy>
  <cp:revision>65</cp:revision>
  <cp:lastPrinted>2020-08-04T08:24:00Z</cp:lastPrinted>
  <dcterms:created xsi:type="dcterms:W3CDTF">2016-02-23T10:09:00Z</dcterms:created>
  <dcterms:modified xsi:type="dcterms:W3CDTF">2020-08-04T08:24:00Z</dcterms:modified>
</cp:coreProperties>
</file>